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pPr>
      <w:r>
        <w:rPr>
          <w:rStyle w:val="Strong"/>
          <w:rFonts w:ascii="Times New Roman" w:hAnsi="Times New Roman"/>
          <w:color w:val="3465A4"/>
          <w:sz w:val="32"/>
          <w:szCs w:val="32"/>
        </w:rPr>
        <w:t>India-U.S. Tech and AI Roundtable</w:t>
      </w:r>
    </w:p>
    <w:p>
      <w:pPr>
        <w:pStyle w:val="Normal"/>
        <w:bidi w:val="0"/>
        <w:spacing w:lineRule="auto" w:line="276" w:before="0" w:after="140"/>
        <w:jc w:val="left"/>
        <w:rPr>
          <w:rStyle w:val="Strong"/>
          <w:rFonts w:ascii="Times New Roman" w:hAnsi="Times New Roman"/>
          <w:b/>
          <w:i w:val="false"/>
          <w:caps w:val="false"/>
          <w:smallCaps w:val="false"/>
          <w:color w:val="000000"/>
          <w:spacing w:val="0"/>
          <w:sz w:val="28"/>
          <w:szCs w:val="28"/>
        </w:rPr>
      </w:pPr>
      <w:r>
        <w:rPr/>
      </w:r>
    </w:p>
    <w:p>
      <w:pPr>
        <w:pStyle w:val="Normal"/>
        <w:bidi w:val="0"/>
        <w:spacing w:lineRule="auto" w:line="276" w:before="0" w:after="140"/>
        <w:jc w:val="left"/>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Consulate General of India</w:t>
      </w:r>
    </w:p>
    <w:p>
      <w:pPr>
        <w:pStyle w:val="BodyText"/>
        <w:widowControl/>
        <w:spacing w:before="0" w:after="0"/>
        <w:ind w:hanging="0" w:left="0" w:right="0"/>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San Francisco</w:t>
      </w:r>
    </w:p>
    <w:p>
      <w:pPr>
        <w:pStyle w:val="Normal"/>
        <w:bidi w:val="0"/>
        <w:jc w:val="left"/>
        <w:rPr/>
      </w:pPr>
      <w:r>
        <w:rPr>
          <w:rStyle w:val="Strong"/>
          <w:rFonts w:ascii="Times New Roman" w:hAnsi="Times New Roman"/>
          <w:b/>
          <w:i w:val="false"/>
          <w:caps w:val="false"/>
          <w:smallCaps w:val="false"/>
          <w:color w:val="000000"/>
          <w:spacing w:val="0"/>
          <w:sz w:val="28"/>
          <w:szCs w:val="28"/>
        </w:rPr>
        <w:t xml:space="preserve">                                                                    </w:t>
      </w:r>
      <w:r>
        <w:rPr>
          <w:rStyle w:val="Strong"/>
          <w:rFonts w:ascii="Times New Roman" w:hAnsi="Times New Roman"/>
          <w:b/>
          <w:i w:val="false"/>
          <w:caps w:val="false"/>
          <w:smallCaps w:val="false"/>
          <w:color w:val="000000"/>
          <w:spacing w:val="0"/>
          <w:sz w:val="28"/>
          <w:szCs w:val="28"/>
        </w:rPr>
        <w:t xml:space="preserve">***  </w:t>
      </w:r>
    </w:p>
    <w:p>
      <w:pPr>
        <w:pStyle w:val="Normal"/>
        <w:bidi w:val="0"/>
        <w:jc w:val="left"/>
        <w:rPr>
          <w:rFonts w:ascii="Times New Roman" w:hAnsi="Times New Roman"/>
          <w:b/>
          <w:bCs/>
          <w:sz w:val="28"/>
          <w:szCs w:val="28"/>
        </w:rPr>
      </w:pPr>
      <w:r>
        <w:rPr>
          <w:rFonts w:ascii="Times New Roman" w:hAnsi="Times New Roman"/>
          <w:b/>
          <w:bCs/>
          <w:sz w:val="28"/>
          <w:szCs w:val="28"/>
        </w:rPr>
      </w:r>
    </w:p>
    <w:p>
      <w:pPr>
        <w:pStyle w:val="Normal"/>
        <w:bidi w:val="0"/>
        <w:jc w:val="left"/>
        <w:rPr>
          <w:rFonts w:ascii="Times New Roman" w:hAnsi="Times New Roman"/>
          <w:b/>
          <w:bCs/>
          <w:sz w:val="28"/>
          <w:szCs w:val="28"/>
        </w:rPr>
      </w:pPr>
      <w:r>
        <w:rPr>
          <w:rFonts w:ascii="Times New Roman" w:hAnsi="Times New Roman"/>
          <w:b/>
          <w:bCs/>
          <w:sz w:val="28"/>
          <w:szCs w:val="28"/>
        </w:rPr>
      </w:r>
    </w:p>
    <w:p>
      <w:pPr>
        <w:pStyle w:val="Normal"/>
        <w:bidi w:val="0"/>
        <w:jc w:val="left"/>
        <w:rPr>
          <w:rFonts w:ascii="Times New Roman" w:hAnsi="Times New Roman"/>
          <w:b/>
          <w:bCs/>
          <w:sz w:val="28"/>
          <w:szCs w:val="28"/>
        </w:rPr>
      </w:pPr>
      <w:r>
        <w:rPr>
          <w:rFonts w:ascii="Times New Roman" w:hAnsi="Times New Roman"/>
          <w:b/>
          <w:bCs/>
          <w:sz w:val="28"/>
          <w:szCs w:val="28"/>
        </w:rPr>
        <w:t>Consulate General of India, San Francisco and NASSCOM Convene High-Level Roundtable on India-U.S. Technology and AI Partnership</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pPr>
      <w:r>
        <w:rPr>
          <w:rStyle w:val="Strong"/>
          <w:rFonts w:ascii="Times New Roman" w:hAnsi="Times New Roman"/>
          <w:sz w:val="28"/>
          <w:szCs w:val="28"/>
        </w:rPr>
        <w:t>San Francisco, CA, Feb.6</w:t>
      </w:r>
      <w:r>
        <w:rPr>
          <w:rFonts w:ascii="Times New Roman" w:hAnsi="Times New Roman"/>
          <w:sz w:val="28"/>
          <w:szCs w:val="28"/>
        </w:rPr>
        <w:t xml:space="preserve"> — The Consulate General of India, San Francisco, in collaboration with ITServe, hosted a high-level roundtable discussion on February 6, bringing together NASSCOM leadership, senior technology executives, venture capitalists, and academic experts to strengthen strategic collaboration between the United States and India in the technology sector.</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pPr>
      <w:r>
        <w:rPr>
          <w:rFonts w:ascii="Times New Roman" w:hAnsi="Times New Roman"/>
          <w:sz w:val="28"/>
          <w:szCs w:val="28"/>
        </w:rPr>
        <w:t>The discussion, titled</w:t>
      </w:r>
      <w:r>
        <w:rPr>
          <w:rFonts w:ascii="Times New Roman" w:hAnsi="Times New Roman"/>
          <w:i w:val="false"/>
          <w:iCs w:val="false"/>
          <w:sz w:val="28"/>
          <w:szCs w:val="28"/>
        </w:rPr>
        <w:t xml:space="preserve"> </w:t>
      </w:r>
      <w:r>
        <w:rPr>
          <w:rStyle w:val="Emphasis"/>
          <w:rFonts w:ascii="Times New Roman" w:hAnsi="Times New Roman"/>
          <w:i w:val="false"/>
          <w:iCs w:val="false"/>
          <w:sz w:val="28"/>
          <w:szCs w:val="28"/>
        </w:rPr>
        <w:t>“India-U.S. Technology Partnership: From Strategic Intent to Execution,”</w:t>
      </w:r>
      <w:r>
        <w:rPr>
          <w:rFonts w:ascii="Times New Roman" w:hAnsi="Times New Roman"/>
          <w:i w:val="false"/>
          <w:iCs w:val="false"/>
          <w:sz w:val="28"/>
          <w:szCs w:val="28"/>
        </w:rPr>
        <w:t xml:space="preserve"> examined the evolving role of artificial intelligence in reshaping glo</w:t>
      </w:r>
      <w:r>
        <w:rPr>
          <w:rFonts w:ascii="Times New Roman" w:hAnsi="Times New Roman"/>
          <w:sz w:val="28"/>
          <w:szCs w:val="28"/>
        </w:rPr>
        <w:t>bal trade, workforce dynamics, and the Indo-U.S. technology corridor. Participants emphasized that AI represents a structural transformation of the global economy, necessitating close coordination among government, industry, and academia to foster innovation while promoting inclusive and sustainable growth.</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The NASSCOM delegation visiting the San Francisco Bay Area under the NASSCOM U.S. CEO Forum program included Rajesh Nambiar, President of NASSCOM; Shivendra Singh, Vice President, Global Trade Development; Mayank Gautam, Director, Global Trade Development; and </w:t>
      </w:r>
      <w:r>
        <w:rPr>
          <w:rFonts w:ascii="Times New Roman" w:hAnsi="Times New Roman"/>
          <w:b w:val="false"/>
          <w:i w:val="false"/>
          <w:caps w:val="false"/>
          <w:smallCaps w:val="false"/>
          <w:color w:val="222222"/>
          <w:spacing w:val="0"/>
          <w:sz w:val="28"/>
          <w:szCs w:val="28"/>
        </w:rPr>
        <w:t xml:space="preserve">12 of India’s most prominent technology firms, including Infosys, Cognizant, HCL, and Nagarro. </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val="false"/>
          <w:i w:val="false"/>
          <w:caps w:val="false"/>
          <w:smallCaps w:val="false"/>
          <w:color w:val="0F1419"/>
          <w:spacing w:val="0"/>
          <w:sz w:val="28"/>
          <w:szCs w:val="28"/>
        </w:rPr>
        <w:t xml:space="preserve">Consul General Dr. K. Srikar Reddy delivered the opening remarks at the </w:t>
      </w:r>
      <w:r>
        <w:rPr>
          <w:rFonts w:ascii="Times New Roman" w:hAnsi="Times New Roman"/>
          <w:sz w:val="28"/>
          <w:szCs w:val="28"/>
        </w:rPr>
        <w:t xml:space="preserve">closed-door session which was held against the backdrop of significant geopolitical and economic developments, including the announcement of a finalized India-U.S. trade agreement and India’s forthcoming role as host of a global AI summit. He </w:t>
      </w:r>
      <w:r>
        <w:rPr>
          <w:rFonts w:ascii="Times New Roman" w:hAnsi="Times New Roman"/>
          <w:b w:val="false"/>
          <w:i w:val="false"/>
          <w:caps w:val="false"/>
          <w:smallCaps w:val="false"/>
          <w:color w:val="222222"/>
          <w:spacing w:val="0"/>
          <w:sz w:val="28"/>
          <w:szCs w:val="28"/>
        </w:rPr>
        <w:t>highlighted that the landmark India-US trade deal, under which the U.S. reduced tariffs on India from 50 percent to 18 percent and India will eliminate or reduce tariffs on U.S. products, will boost bilateral trade and achieve the target of US$ 500 billion in bilateral trade in Goods and Services by 2030, set by the leaders of our two countries in February 2025. </w:t>
      </w:r>
    </w:p>
    <w:p>
      <w:pPr>
        <w:pStyle w:val="Normal"/>
        <w:bidi w:val="0"/>
        <w:jc w:val="left"/>
        <w:rPr>
          <w:rFonts w:ascii="Times New Roman" w:hAnsi="Times New Roman"/>
          <w:b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bidi w:val="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Mr. Nambiar highlighted the expanding role of Indian technology companies in driving global digital transformation, strengthening innovation partnerships, and contributing to economic growth and job creation in the U.S., as well as the challenges and opportunities arising from Gen AI for future collaboration between Indian and US tech companies.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Participants highlighted the growing strategic importance of technology collaboration as businesses navigate geopolitical shifts, market volatility, and rapid advances in artificial intelligence.</w:t>
      </w:r>
    </w:p>
    <w:p>
      <w:pPr>
        <w:pStyle w:val="Normal"/>
        <w:bidi w:val="0"/>
        <w:jc w:val="left"/>
        <w:rPr>
          <w:rFonts w:ascii="Times New Roman" w:hAnsi="Times New Roman"/>
          <w:sz w:val="28"/>
          <w:szCs w:val="28"/>
        </w:rPr>
      </w:pPr>
      <w:r>
        <w:rPr>
          <w:rFonts w:ascii="Times New Roman" w:hAnsi="Times New Roman"/>
          <w:sz w:val="28"/>
          <w:szCs w:val="28"/>
        </w:rPr>
        <w:t xml:space="preserve">Speakers noted that India’s technology sector is a major contributor to the U.S. economy, supporting hundreds of thousands of jobs and contributing an estimated $103 billion to U.S. GDP. </w:t>
      </w:r>
    </w:p>
    <w:p>
      <w:pPr>
        <w:pStyle w:val="Normal"/>
        <w:bidi w:val="0"/>
        <w:jc w:val="left"/>
        <w:rPr>
          <w:rFonts w:ascii="Times New Roman" w:hAnsi="Times New Roman"/>
          <w:sz w:val="28"/>
          <w:szCs w:val="28"/>
        </w:rPr>
      </w:pPr>
      <w:r>
        <w:rPr>
          <w:rFonts w:ascii="Times New Roman" w:hAnsi="Times New Roman"/>
          <w:sz w:val="28"/>
          <w:szCs w:val="28"/>
        </w:rPr>
      </w:r>
    </w:p>
    <w:p>
      <w:pPr>
        <w:pStyle w:val="BodyText"/>
        <w:bidi w:val="0"/>
        <w:jc w:val="left"/>
        <w:rPr>
          <w:rFonts w:ascii="Times New Roman" w:hAnsi="Times New Roman"/>
          <w:sz w:val="28"/>
          <w:szCs w:val="28"/>
        </w:rPr>
      </w:pPr>
      <w:r>
        <w:rPr>
          <w:rFonts w:ascii="Times New Roman" w:hAnsi="Times New Roman"/>
          <w:sz w:val="28"/>
          <w:szCs w:val="28"/>
        </w:rPr>
        <w:t>Moderated by MR Rangaswami, founder of Indiaspora, the discussion focused on the future of Indian IT services and SaaS firms in an AI-driven environment. Participants emphasized the need for business-model transformation, workforce reskilling, and the transition toward outcome-driven, AI-enabled service delivery models.</w:t>
      </w:r>
    </w:p>
    <w:p>
      <w:pPr>
        <w:pStyle w:val="BodyText"/>
        <w:bidi w:val="0"/>
        <w:jc w:val="left"/>
        <w:rPr>
          <w:rFonts w:ascii="Times New Roman" w:hAnsi="Times New Roman"/>
          <w:sz w:val="28"/>
          <w:szCs w:val="28"/>
        </w:rPr>
      </w:pPr>
      <w:r>
        <w:rPr>
          <w:rFonts w:ascii="Times New Roman" w:hAnsi="Times New Roman"/>
          <w:sz w:val="28"/>
          <w:szCs w:val="28"/>
        </w:rPr>
        <w:t>The roundtable underscored the importance of a “triple helix” approach—collaboration among government, industry, and academia—to address future skills, workforce transitions, and curriculum modernization. Discussions also highlighted India’s potential leadership at the application layer of the global AI ecosystem, particularly in enterprise solutions, sovereign technologies, and scalable, affordable AI applications relevant to global and emerging markets.</w:t>
      </w:r>
    </w:p>
    <w:p>
      <w:pPr>
        <w:pStyle w:val="BodyText"/>
        <w:bidi w:val="0"/>
        <w:jc w:val="left"/>
        <w:rPr>
          <w:rFonts w:ascii="Times New Roman" w:hAnsi="Times New Roman"/>
          <w:sz w:val="28"/>
          <w:szCs w:val="28"/>
        </w:rPr>
      </w:pPr>
      <w:r>
        <w:rPr>
          <w:rFonts w:ascii="Times New Roman" w:hAnsi="Times New Roman"/>
          <w:sz w:val="28"/>
          <w:szCs w:val="28"/>
        </w:rPr>
        <w:t>As India prepares to host a global AI summit, participants agreed that decisions made today will shape AI’s impact on jobs, productivity, and society over the coming decade. The roundtable concluded with a call for continued engagement to strengthen the India–U.S. technology and AI partnership.</w:t>
      </w:r>
    </w:p>
    <w:p>
      <w:pPr>
        <w:pStyle w:val="Normal"/>
        <w:bidi w:val="0"/>
        <w:jc w:val="left"/>
        <w:rPr>
          <w:rFonts w:ascii="Times New Roman" w:hAnsi="Times New Roman"/>
          <w:sz w:val="28"/>
          <w:szCs w:val="28"/>
        </w:rPr>
      </w:pPr>
      <w:r>
        <w:rPr>
          <w:rFonts w:ascii="Times New Roman" w:hAnsi="Times New Roman"/>
          <w:sz w:val="28"/>
          <w:szCs w:val="28"/>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66</TotalTime>
  <Application>LibreOffice/26.2.0.3$Windows_X86_64 LibreOffice_project/620$Build-3</Application>
  <AppVersion>15.0000</AppVersion>
  <Pages>2</Pages>
  <Words>540</Words>
  <Characters>3361</Characters>
  <CharactersWithSpaces>4065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2026-02-09T14:05:05Z</dcterms:created>
  <dc:creator/>
  <dc:description/>
  <dc:language>en-US</dc:language>
  <cp:lastModifiedBy/>
  <cp:lastPrinted>2026-02-09T16:25:42Z</cp:lastPrinted>
  <dcterms:modified xsi:type="dcterms:W3CDTF">2026-07-17T15:21:19Z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